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1D" w:rsidRDefault="0085691D" w:rsidP="005822B1">
      <w:pPr>
        <w:jc w:val="both"/>
        <w:rPr>
          <w:rFonts w:eastAsia="Times New Roman"/>
          <w:color w:val="000000"/>
          <w:sz w:val="24"/>
          <w:szCs w:val="24"/>
        </w:rPr>
      </w:pPr>
      <w:bookmarkStart w:id="0" w:name="_GoBack"/>
      <w:r>
        <w:rPr>
          <w:rFonts w:eastAsia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6774815" cy="9305925"/>
            <wp:effectExtent l="0" t="0" r="0" b="0"/>
            <wp:wrapTight wrapText="bothSides">
              <wp:wrapPolygon edited="0">
                <wp:start x="0" y="0"/>
                <wp:lineTo x="0" y="21578"/>
                <wp:lineTo x="21562" y="21578"/>
                <wp:lineTo x="21562" y="0"/>
                <wp:lineTo x="0" y="0"/>
              </wp:wrapPolygon>
            </wp:wrapTight>
            <wp:docPr id="1" name="Рисунок 1" descr="C:\Users\Наталья\Desktop\Сканы коррупция\Положение о сотрудничестве с правоохранительны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ны коррупция\Положение о сотрудничестве с правоохранительны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5691D" w:rsidRDefault="0085691D" w:rsidP="005822B1">
      <w:pPr>
        <w:jc w:val="both"/>
        <w:rPr>
          <w:rFonts w:eastAsia="Times New Roman"/>
          <w:color w:val="000000"/>
          <w:sz w:val="24"/>
          <w:szCs w:val="24"/>
        </w:rPr>
      </w:pPr>
    </w:p>
    <w:p w:rsidR="0085691D" w:rsidRDefault="0085691D" w:rsidP="005822B1">
      <w:pPr>
        <w:jc w:val="both"/>
        <w:rPr>
          <w:rFonts w:eastAsia="Times New Roman"/>
          <w:color w:val="000000"/>
          <w:sz w:val="24"/>
          <w:szCs w:val="24"/>
        </w:rPr>
      </w:pP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proofErr w:type="gramStart"/>
      <w:r w:rsidRPr="005822B1">
        <w:rPr>
          <w:rFonts w:eastAsia="Times New Roman"/>
          <w:color w:val="000000"/>
          <w:sz w:val="24"/>
          <w:szCs w:val="24"/>
        </w:rPr>
        <w:t>закреплена</w:t>
      </w:r>
      <w:proofErr w:type="gramEnd"/>
      <w:r w:rsidRPr="005822B1">
        <w:rPr>
          <w:rFonts w:eastAsia="Times New Roman"/>
          <w:color w:val="000000"/>
          <w:sz w:val="24"/>
          <w:szCs w:val="24"/>
        </w:rPr>
        <w:t xml:space="preserve"> за руководителем Учреждения, случае его отсутствия – за исполняющим обязанности руководителя.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proofErr w:type="gramStart"/>
      <w:r w:rsidRPr="005822B1">
        <w:rPr>
          <w:rFonts w:eastAsia="Times New Roman"/>
          <w:bCs/>
          <w:color w:val="000000"/>
          <w:sz w:val="24"/>
          <w:szCs w:val="24"/>
        </w:rPr>
        <w:t xml:space="preserve">Организация принимает на себя обязательство </w:t>
      </w:r>
      <w:r w:rsidRPr="005822B1">
        <w:rPr>
          <w:rFonts w:eastAsia="Times New Roman"/>
          <w:color w:val="000000"/>
          <w:sz w:val="24"/>
          <w:szCs w:val="24"/>
        </w:rPr>
        <w:t xml:space="preserve">воздерживаться от каких-либо  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санкций   </w:t>
      </w:r>
      <w:r w:rsidRPr="005822B1">
        <w:rPr>
          <w:rFonts w:eastAsia="Times New Roman"/>
          <w:color w:val="000000"/>
          <w:sz w:val="24"/>
          <w:szCs w:val="24"/>
        </w:rPr>
        <w:t xml:space="preserve">в  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отношении   своих   работников,   </w:t>
      </w:r>
      <w:r w:rsidRPr="005822B1">
        <w:rPr>
          <w:rFonts w:eastAsia="Times New Roman"/>
          <w:color w:val="000000"/>
          <w:sz w:val="24"/>
          <w:szCs w:val="24"/>
        </w:rPr>
        <w:t xml:space="preserve">сообщивших   в правоохранительные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органы о ставшей </w:t>
      </w:r>
      <w:r w:rsidRPr="005822B1">
        <w:rPr>
          <w:rFonts w:eastAsia="Times New Roman"/>
          <w:color w:val="000000"/>
          <w:sz w:val="24"/>
          <w:szCs w:val="24"/>
        </w:rPr>
        <w:t xml:space="preserve">им известной в ходе выполнения трудовых    обязанностей    информации  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о    </w:t>
      </w:r>
      <w:r w:rsidRPr="005822B1">
        <w:rPr>
          <w:rFonts w:eastAsia="Times New Roman"/>
          <w:color w:val="000000"/>
          <w:sz w:val="24"/>
          <w:szCs w:val="24"/>
        </w:rPr>
        <w:t xml:space="preserve">подготовке   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или    </w:t>
      </w:r>
      <w:r w:rsidRPr="005822B1">
        <w:rPr>
          <w:rFonts w:eastAsia="Times New Roman"/>
          <w:color w:val="000000"/>
          <w:sz w:val="24"/>
          <w:szCs w:val="24"/>
        </w:rPr>
        <w:t>совершении коррупционного правонарушения.</w:t>
      </w:r>
      <w:proofErr w:type="gramEnd"/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Оказание содействия уполномоченным представителям контрольно-надзорных     и     правоохранительных     органов     при     проведении     ими инспекционных     проверок     деятельности    организации     по     вопросам предупреждения и противодействия коррупции.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Оказание         содействия         уполномоченным         представителям правоохранительных органов при проведении мероприятий по пресечению или  расследованию  коррупционных  преступлений,  включая  оперативно-розыскные мероприятия.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   в    правоохранительные   органы   документов   и    информации, содержащей данные о коррупционных правонарушениях.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Руководство и работники   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5AA0" w:rsidRPr="005822B1" w:rsidRDefault="003F5AA0" w:rsidP="005822B1">
      <w:pPr>
        <w:tabs>
          <w:tab w:val="left" w:pos="1560"/>
        </w:tabs>
        <w:jc w:val="both"/>
        <w:rPr>
          <w:rFonts w:eastAsia="Times New Roman"/>
          <w:color w:val="000000"/>
          <w:sz w:val="24"/>
          <w:szCs w:val="24"/>
        </w:rPr>
      </w:pPr>
    </w:p>
    <w:p w:rsidR="003F5AA0" w:rsidRPr="005822B1" w:rsidRDefault="003F5AA0" w:rsidP="005822B1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ОБЯЗАННОСТИ РАБОТОДАТЕЛЯ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Разрабатывать   и   осуществлять   мероприятия,   направленные   на предупреждение     правонарушений,     выявление     причин     и     условий, способствующих их совершению.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Координировать деятельность работников с правоохранительными и контролирующими   органами,   привлекать   общественность   к   работе   по проведению    профилактических    мероприятий    по    предупреждению    и пресечению коррупционных правонарушений.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 xml:space="preserve">Рассматривать   жалобы  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и </w:t>
      </w:r>
      <w:r w:rsidRPr="005822B1"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Pr="005822B1">
        <w:rPr>
          <w:rFonts w:eastAsia="Times New Roman"/>
          <w:color w:val="000000"/>
          <w:sz w:val="24"/>
          <w:szCs w:val="24"/>
        </w:rPr>
        <w:t>заявления   граждан      по   вопросам, касающимся      конфликтов      интересов,      обобщать      и      анализировать поступающую информацию.</w:t>
      </w:r>
    </w:p>
    <w:p w:rsidR="003F5AA0" w:rsidRPr="005822B1" w:rsidRDefault="003F5AA0" w:rsidP="005822B1">
      <w:pPr>
        <w:rPr>
          <w:sz w:val="24"/>
          <w:szCs w:val="24"/>
        </w:rPr>
      </w:pPr>
    </w:p>
    <w:p w:rsidR="003F5AA0" w:rsidRPr="005822B1" w:rsidRDefault="003F5AA0" w:rsidP="005822B1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ОБЯЗАННОСТИ РАБОТНИКОВ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 xml:space="preserve"> Соблюдать    установленные    правила    внутреннего   трудового распорядка, должностные инструкции, порядок работы со служебной    и конфиденциальной информацией.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Соблюдать установленный порядок работы со сведениями, ставшими известными     в     связи     с     исполнением    должностных     обязанностей, затрагивающими частную жизнь, честь и достоинство граждан.</w:t>
      </w:r>
    </w:p>
    <w:p w:rsidR="003F5AA0" w:rsidRPr="005822B1" w:rsidRDefault="003F5AA0" w:rsidP="005822B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 xml:space="preserve">Информировать  руководство   Учреждения   </w:t>
      </w:r>
      <w:r w:rsidRPr="005822B1">
        <w:rPr>
          <w:rFonts w:eastAsia="Times New Roman"/>
          <w:bCs/>
          <w:color w:val="000000"/>
          <w:sz w:val="24"/>
          <w:szCs w:val="24"/>
        </w:rPr>
        <w:t>и</w:t>
      </w:r>
      <w:r w:rsidRPr="005822B1">
        <w:rPr>
          <w:rFonts w:eastAsia="Times New Roman"/>
          <w:b/>
          <w:bCs/>
          <w:color w:val="000000"/>
          <w:sz w:val="24"/>
          <w:szCs w:val="24"/>
        </w:rPr>
        <w:t xml:space="preserve">   </w:t>
      </w:r>
      <w:r w:rsidRPr="005822B1">
        <w:rPr>
          <w:rFonts w:eastAsia="Times New Roman"/>
          <w:color w:val="000000"/>
          <w:sz w:val="24"/>
          <w:szCs w:val="24"/>
        </w:rPr>
        <w:t>правоохранительные органы о готовящемся или совершенном преступлении.</w:t>
      </w:r>
    </w:p>
    <w:p w:rsidR="003F5AA0" w:rsidRPr="005822B1" w:rsidRDefault="003F5AA0" w:rsidP="005822B1">
      <w:pPr>
        <w:tabs>
          <w:tab w:val="left" w:pos="1560"/>
        </w:tabs>
        <w:jc w:val="both"/>
        <w:rPr>
          <w:sz w:val="24"/>
          <w:szCs w:val="24"/>
        </w:rPr>
      </w:pPr>
    </w:p>
    <w:p w:rsidR="003F5AA0" w:rsidRPr="005822B1" w:rsidRDefault="003F5AA0" w:rsidP="005822B1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>ОТВЕТСТВЕННОСТЬ</w:t>
      </w:r>
    </w:p>
    <w:p w:rsidR="003F5AA0" w:rsidRPr="005822B1" w:rsidRDefault="003F5AA0" w:rsidP="005822B1">
      <w:pPr>
        <w:pStyle w:val="a4"/>
        <w:numPr>
          <w:ilvl w:val="1"/>
          <w:numId w:val="2"/>
        </w:numPr>
        <w:tabs>
          <w:tab w:val="left" w:pos="851"/>
        </w:tabs>
        <w:ind w:left="0"/>
        <w:jc w:val="both"/>
        <w:rPr>
          <w:rFonts w:eastAsia="Times New Roman"/>
          <w:color w:val="000000"/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 xml:space="preserve">Работники Учреждения несут персональную </w:t>
      </w:r>
      <w:r w:rsidRPr="005822B1">
        <w:rPr>
          <w:rFonts w:eastAsia="Times New Roman"/>
          <w:bCs/>
          <w:color w:val="000000"/>
          <w:sz w:val="24"/>
          <w:szCs w:val="24"/>
        </w:rPr>
        <w:t xml:space="preserve">ответственность: </w:t>
      </w:r>
    </w:p>
    <w:p w:rsidR="003F5AA0" w:rsidRPr="005822B1" w:rsidRDefault="003F5AA0" w:rsidP="005822B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5822B1">
        <w:rPr>
          <w:rFonts w:eastAsia="Times New Roman"/>
          <w:color w:val="000000"/>
          <w:sz w:val="24"/>
          <w:szCs w:val="24"/>
        </w:rPr>
        <w:t xml:space="preserve">- за разглашение конфиденциальных сведений, </w:t>
      </w:r>
      <w:r w:rsidRPr="005822B1">
        <w:rPr>
          <w:rFonts w:eastAsia="Times New Roman"/>
          <w:bCs/>
          <w:color w:val="000000"/>
          <w:sz w:val="24"/>
          <w:szCs w:val="24"/>
        </w:rPr>
        <w:t>полученных при работе с</w:t>
      </w:r>
      <w:r w:rsidRPr="005822B1">
        <w:rPr>
          <w:rFonts w:eastAsia="Times New Roman"/>
          <w:color w:val="000000"/>
          <w:sz w:val="24"/>
          <w:szCs w:val="24"/>
        </w:rPr>
        <w:t xml:space="preserve"> документами;</w:t>
      </w:r>
    </w:p>
    <w:p w:rsidR="003F5AA0" w:rsidRPr="005822B1" w:rsidRDefault="003F5AA0" w:rsidP="005822B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5822B1">
        <w:rPr>
          <w:color w:val="000000"/>
          <w:sz w:val="24"/>
          <w:szCs w:val="24"/>
        </w:rPr>
        <w:t xml:space="preserve">- </w:t>
      </w:r>
      <w:r w:rsidRPr="005822B1">
        <w:rPr>
          <w:rFonts w:eastAsia="Times New Roman"/>
          <w:color w:val="000000"/>
          <w:sz w:val="24"/>
          <w:szCs w:val="24"/>
        </w:rPr>
        <w:t>за несоблюдение установленных правил внутреннего трудового распорядка,</w:t>
      </w:r>
      <w:r w:rsidRPr="005822B1">
        <w:rPr>
          <w:sz w:val="24"/>
          <w:szCs w:val="24"/>
        </w:rPr>
        <w:t xml:space="preserve"> </w:t>
      </w:r>
      <w:r w:rsidRPr="005822B1">
        <w:rPr>
          <w:rFonts w:eastAsia="Times New Roman"/>
          <w:color w:val="000000"/>
          <w:sz w:val="24"/>
          <w:szCs w:val="24"/>
        </w:rPr>
        <w:t>должностных инструкций, порядка работы со служебной информацией;</w:t>
      </w:r>
    </w:p>
    <w:p w:rsidR="003F5AA0" w:rsidRPr="005822B1" w:rsidRDefault="003F5AA0" w:rsidP="005822B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5822B1">
        <w:rPr>
          <w:color w:val="000000"/>
          <w:sz w:val="24"/>
          <w:szCs w:val="24"/>
        </w:rPr>
        <w:lastRenderedPageBreak/>
        <w:t>-</w:t>
      </w:r>
      <w:r w:rsidRPr="005822B1">
        <w:rPr>
          <w:rFonts w:eastAsia="Times New Roman"/>
          <w:color w:val="000000"/>
          <w:sz w:val="24"/>
          <w:szCs w:val="24"/>
        </w:rPr>
        <w:t xml:space="preserve">за сокрытие ставших известными </w:t>
      </w:r>
      <w:proofErr w:type="gramStart"/>
      <w:r w:rsidRPr="005822B1">
        <w:rPr>
          <w:rFonts w:eastAsia="Times New Roman"/>
          <w:color w:val="000000"/>
          <w:sz w:val="24"/>
          <w:szCs w:val="24"/>
        </w:rPr>
        <w:t>фактов о преступлениях</w:t>
      </w:r>
      <w:proofErr w:type="gramEnd"/>
      <w:r w:rsidRPr="005822B1">
        <w:rPr>
          <w:rFonts w:eastAsia="Times New Roman"/>
          <w:color w:val="000000"/>
          <w:sz w:val="24"/>
          <w:szCs w:val="24"/>
        </w:rPr>
        <w:t xml:space="preserve"> коррупционного</w:t>
      </w:r>
      <w:r w:rsidRPr="005822B1">
        <w:rPr>
          <w:sz w:val="24"/>
          <w:szCs w:val="24"/>
        </w:rPr>
        <w:t xml:space="preserve"> </w:t>
      </w:r>
      <w:r w:rsidRPr="005822B1">
        <w:rPr>
          <w:rFonts w:eastAsia="Times New Roman"/>
          <w:color w:val="000000"/>
          <w:sz w:val="24"/>
          <w:szCs w:val="24"/>
        </w:rPr>
        <w:t>характера,    не    информирование    о    них    руководство    Учреждения    и</w:t>
      </w:r>
      <w:r w:rsidRPr="005822B1">
        <w:rPr>
          <w:sz w:val="24"/>
          <w:szCs w:val="24"/>
        </w:rPr>
        <w:t xml:space="preserve"> </w:t>
      </w:r>
      <w:r w:rsidRPr="005822B1">
        <w:rPr>
          <w:rFonts w:eastAsia="Times New Roman"/>
          <w:color w:val="000000"/>
          <w:sz w:val="24"/>
          <w:szCs w:val="24"/>
        </w:rPr>
        <w:t>правоохранительные органы.</w:t>
      </w:r>
    </w:p>
    <w:p w:rsidR="00965636" w:rsidRPr="005822B1" w:rsidRDefault="00965636" w:rsidP="005822B1">
      <w:pPr>
        <w:rPr>
          <w:sz w:val="24"/>
          <w:szCs w:val="24"/>
        </w:rPr>
      </w:pPr>
    </w:p>
    <w:sectPr w:rsidR="00965636" w:rsidRPr="005822B1" w:rsidSect="005822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7AAF"/>
    <w:multiLevelType w:val="hybridMultilevel"/>
    <w:tmpl w:val="B8342E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C991D0C"/>
    <w:multiLevelType w:val="multilevel"/>
    <w:tmpl w:val="BA62C45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2">
    <w:nsid w:val="6D593B24"/>
    <w:multiLevelType w:val="hybridMultilevel"/>
    <w:tmpl w:val="519E75CA"/>
    <w:lvl w:ilvl="0" w:tplc="60C4A4C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AA0"/>
    <w:rsid w:val="000455A0"/>
    <w:rsid w:val="00142EBC"/>
    <w:rsid w:val="002E5581"/>
    <w:rsid w:val="003F5AA0"/>
    <w:rsid w:val="004517B4"/>
    <w:rsid w:val="004C4F10"/>
    <w:rsid w:val="005822B1"/>
    <w:rsid w:val="0085691D"/>
    <w:rsid w:val="00965636"/>
    <w:rsid w:val="00DF490A"/>
    <w:rsid w:val="00E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A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822B1"/>
    <w:pPr>
      <w:keepNext/>
      <w:keepLines/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AA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22B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82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2B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163дс</dc:creator>
  <cp:lastModifiedBy>Наталья</cp:lastModifiedBy>
  <cp:revision>9</cp:revision>
  <dcterms:created xsi:type="dcterms:W3CDTF">2018-04-13T06:14:00Z</dcterms:created>
  <dcterms:modified xsi:type="dcterms:W3CDTF">2025-03-13T17:51:00Z</dcterms:modified>
</cp:coreProperties>
</file>