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0" w:rsidRPr="00D21275" w:rsidRDefault="00243500" w:rsidP="00243500">
      <w:pPr>
        <w:ind w:left="36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Комплексно-тематическое планирование</w:t>
      </w:r>
    </w:p>
    <w:p w:rsidR="00243500" w:rsidRPr="00D21275" w:rsidRDefault="00243500" w:rsidP="00243500">
      <w:pPr>
        <w:ind w:left="36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работы с детьми </w:t>
      </w:r>
      <w:r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младшей группы в летний оздоровительный период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243500" w:rsidRDefault="00243500" w:rsidP="00243500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500" w:rsidRPr="00243500" w:rsidRDefault="00243500" w:rsidP="00243500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>Задачи работы с детьми в летний период</w:t>
      </w:r>
    </w:p>
    <w:p w:rsidR="00243500" w:rsidRPr="00243500" w:rsidRDefault="00243500" w:rsidP="00243500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500" w:rsidRPr="00243500" w:rsidRDefault="00243500" w:rsidP="00243500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>Социально-коммуникативное развитие: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воспитывать гуманистическую направленность поведения, развивать социальные чувства, эмоциональную отзывчивость;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формировать правила безопасного поведения в быту, на природе, на улице;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способствовать дальнейшему развитию самостоятельности в игре, развивать игровое творчество детей;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- обеспечить более широкое включение в реальные трудовые связи </w:t>
      </w:r>
      <w:proofErr w:type="gramStart"/>
      <w:r w:rsidRPr="00D21275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взрослыми и сверстниками через выполнение трудовых поручений на цветнике и огороде.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243500" w:rsidRDefault="00243500" w:rsidP="00243500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Познавательное развитие: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1275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расширять представления детей о растениях и животных;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обогащать знания детей о летних изменениях в природе;</w:t>
      </w:r>
    </w:p>
    <w:p w:rsidR="00243500" w:rsidRPr="00D21275" w:rsidRDefault="00243500" w:rsidP="0024350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Pr="00D21275">
        <w:rPr>
          <w:rFonts w:ascii="Times New Roman" w:hAnsi="Times New Roman" w:cs="Times New Roman"/>
          <w:sz w:val="24"/>
          <w:szCs w:val="24"/>
          <w:lang w:val="ru-RU" w:bidi="ar-SA"/>
        </w:rPr>
        <w:t>учить отражать полученные впечатления в речи и продуктивных видах деятельности;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 w:bidi="ar-SA"/>
        </w:rPr>
        <w:t>- формировать умение понимать простейшие взаимосвязи в природе.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243500" w:rsidRDefault="00243500" w:rsidP="00243500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>Речевое развитие: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содействовать налаживанию диалогического общения детей в совместных играх;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формировать устойчивый интерес к окружающему миру (живая и неживая природа, человек и все сферы его деятельности);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развивать социальные эмоции и мотивы, способствующие налаживанию межличностных отношений у детей;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продолжать приобщать детей к высокохудожественной литературе, формированию запаса художественных впечатлений, развитию выразительной речи.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D21275" w:rsidRDefault="00243500" w:rsidP="00243500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Художественно-эстетическое развитие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продолжать развивать у детей способность к изобразительной деятельности, воображение, творчество;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формировать у детей запас музыкальных впечатлений, использовать их в разных видах деятельности;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bookmarkStart w:id="0" w:name="_Hlk514871891"/>
      <w:r w:rsidRPr="00D21275">
        <w:rPr>
          <w:rFonts w:ascii="Times New Roman" w:hAnsi="Times New Roman" w:cs="Times New Roman"/>
          <w:sz w:val="24"/>
          <w:szCs w:val="24"/>
          <w:lang w:val="ru-RU"/>
        </w:rPr>
        <w:t>формировать у детей театрально-творческие способности</w:t>
      </w:r>
      <w:bookmarkEnd w:id="0"/>
      <w:r w:rsidRPr="00D21275">
        <w:rPr>
          <w:rFonts w:ascii="Times New Roman" w:hAnsi="Times New Roman" w:cs="Times New Roman"/>
          <w:sz w:val="24"/>
          <w:szCs w:val="24"/>
          <w:lang w:val="ru-RU"/>
        </w:rPr>
        <w:t>, знания и навыки театральной культуры;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- развивать социально-коммуникативные навыки детей при общении друг с другом;                                                                                                      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создать условия для развития творческой активности детей;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пополнить и активизировать словарь детей;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- приобщить детей к театральной культуре, обогатить их театральный опыт. 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243500" w:rsidRDefault="00243500" w:rsidP="00243500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>Физическое развитие: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- продолжать работу по </w:t>
      </w:r>
      <w:bookmarkStart w:id="1" w:name="_Hlk514871855"/>
      <w:r w:rsidRPr="00D21275">
        <w:rPr>
          <w:rFonts w:ascii="Times New Roman" w:hAnsi="Times New Roman" w:cs="Times New Roman"/>
          <w:sz w:val="24"/>
          <w:szCs w:val="24"/>
          <w:lang w:val="ru-RU"/>
        </w:rPr>
        <w:t>укреплению здоровья, развитию двигательных способностей и качеств (ловкости, быстроты, силы, гибкости</w:t>
      </w:r>
      <w:bookmarkEnd w:id="1"/>
      <w:r w:rsidRPr="00D21275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lastRenderedPageBreak/>
        <w:t>- формировать у детей потребность в ежедневной двигательной активности;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знакомить с правилами безопасного поведения, доступными для детей дошкольного возраста способами укрепления здоровья.</w:t>
      </w:r>
    </w:p>
    <w:p w:rsidR="00243500" w:rsidRPr="00D21275" w:rsidRDefault="00243500" w:rsidP="00243500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243500" w:rsidRDefault="00243500" w:rsidP="00243500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>Формы работы с детьми в летний период: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1275">
        <w:rPr>
          <w:rFonts w:ascii="Times New Roman" w:hAnsi="Times New Roman" w:cs="Times New Roman"/>
          <w:sz w:val="24"/>
          <w:szCs w:val="24"/>
          <w:lang w:val="ru-RU"/>
        </w:rPr>
        <w:t>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подвижные игры имитационного характера;</w:t>
      </w:r>
      <w:proofErr w:type="gramEnd"/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просмотр и обсуждение мультфильмов, видеофильмов, презентаций;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чтение и обсуждение программных произведений разных жанров, чтение, рассматривание и обсуждение познавательных и художест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венных книг, детских иллюстрированных энциклопедий;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создание педагогических ситуаций, ситуаций морального выбора;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беседы соци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ально-нравственного содержания, специальные рассказы воспитателя детям об интересных фактах и событиях, о выходе из трудных житей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ских ситуаций, ситуативные разговоры с детьми;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наблюдения за трудом взрослых, за природой, на прогулке, сезонные наблюдения;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изготовление атрибутов для игр, познавательно-исследовательской деятельности;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создание макетов, коллекций и их оформление, изго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товление украшений для группового помещения к праздникам, суве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ниров, украшение предметов для личного пользования;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проектная деятельность: имитационного характера (выполняется вместе </w:t>
      </w:r>
      <w:proofErr w:type="gramStart"/>
      <w:r w:rsidRPr="00D21275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взрослым), познавательно-исследовательская деятель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ность, экспериментирование, конструирование;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оформление выставок работ народных мастеров, произведений деко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ративно-прикладного искусства, книг с иллюстрациями, репродук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ций произведений живописи и пр., тематических выставок, выставок детского творчества;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1275">
        <w:rPr>
          <w:rFonts w:ascii="Times New Roman" w:hAnsi="Times New Roman" w:cs="Times New Roman"/>
          <w:sz w:val="24"/>
          <w:szCs w:val="24"/>
          <w:lang w:val="ru-RU"/>
        </w:rPr>
        <w:t>инсценирование</w:t>
      </w:r>
      <w:proofErr w:type="spellEnd"/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и драматизация отрывков из сказок, разучивание </w:t>
      </w:r>
      <w:proofErr w:type="spellStart"/>
      <w:r w:rsidRPr="00D21275">
        <w:rPr>
          <w:rFonts w:ascii="Times New Roman" w:hAnsi="Times New Roman" w:cs="Times New Roman"/>
          <w:sz w:val="24"/>
          <w:szCs w:val="24"/>
          <w:lang w:val="ru-RU"/>
        </w:rPr>
        <w:t>потешек</w:t>
      </w:r>
      <w:proofErr w:type="spellEnd"/>
      <w:r w:rsidRPr="00D21275">
        <w:rPr>
          <w:rFonts w:ascii="Times New Roman" w:hAnsi="Times New Roman" w:cs="Times New Roman"/>
          <w:sz w:val="24"/>
          <w:szCs w:val="24"/>
          <w:lang w:val="ru-RU"/>
        </w:rPr>
        <w:t>, стихотворений, развитие артистических способностей в подвижных играх имитационного характера;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рассматривание и обсуждение предметных и сюжетных картинок, иллюстраций к знакомым сказкам и </w:t>
      </w:r>
      <w:proofErr w:type="spellStart"/>
      <w:r w:rsidRPr="00D21275">
        <w:rPr>
          <w:rFonts w:ascii="Times New Roman" w:hAnsi="Times New Roman" w:cs="Times New Roman"/>
          <w:sz w:val="24"/>
          <w:szCs w:val="24"/>
          <w:lang w:val="ru-RU"/>
        </w:rPr>
        <w:t>потешкам</w:t>
      </w:r>
      <w:proofErr w:type="spellEnd"/>
      <w:r w:rsidRPr="00D21275">
        <w:rPr>
          <w:rFonts w:ascii="Times New Roman" w:hAnsi="Times New Roman" w:cs="Times New Roman"/>
          <w:sz w:val="24"/>
          <w:szCs w:val="24"/>
          <w:lang w:val="ru-RU"/>
        </w:rPr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разительного, книжной графики и пр.);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продуктивная деятельность (рисование, лепка, аппликация, художест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венный труд) по замыслу, на темы народных </w:t>
      </w:r>
      <w:proofErr w:type="spellStart"/>
      <w:r w:rsidRPr="00D21275">
        <w:rPr>
          <w:rFonts w:ascii="Times New Roman" w:hAnsi="Times New Roman" w:cs="Times New Roman"/>
          <w:sz w:val="24"/>
          <w:szCs w:val="24"/>
          <w:lang w:val="ru-RU"/>
        </w:rPr>
        <w:t>потешек</w:t>
      </w:r>
      <w:proofErr w:type="spellEnd"/>
      <w:r w:rsidRPr="00D21275">
        <w:rPr>
          <w:rFonts w:ascii="Times New Roman" w:hAnsi="Times New Roman" w:cs="Times New Roman"/>
          <w:sz w:val="24"/>
          <w:szCs w:val="24"/>
          <w:lang w:val="ru-RU"/>
        </w:rPr>
        <w:t>, по мотивам знакомых стихов и сказок, под музыку, на тему прочитанного или про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смотренного произведения, рисование иллюстраций к художествен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ным произведениям,</w:t>
      </w:r>
      <w:r w:rsidRPr="00D2127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рисование, лепка;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слушание и обсуждение народной, классической, детской музыки, дидактические игры, связанные с восприятием музыки;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1275">
        <w:rPr>
          <w:rFonts w:ascii="Times New Roman" w:hAnsi="Times New Roman" w:cs="Times New Roman"/>
          <w:sz w:val="24"/>
          <w:szCs w:val="24"/>
          <w:lang w:val="ru-RU"/>
        </w:rPr>
        <w:t>подыгрывание</w:t>
      </w:r>
      <w:proofErr w:type="spellEnd"/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на музыкальных инструментах, оркестр детских народных музы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кальных инструментов;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пение, совместное пение, упражнения на развитие голосового аппара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та, артикуляции, певческого голоса, беседы по содержанию песни (от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веты на вопросы), драматизация песен;</w:t>
      </w:r>
    </w:p>
    <w:p w:rsidR="00243500" w:rsidRPr="00D21275" w:rsidRDefault="00243500" w:rsidP="002435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танцы, показ взрослым танцевальных и плясовых музыкально-</w:t>
      </w:r>
      <w:proofErr w:type="gramStart"/>
      <w:r w:rsidRPr="00D21275">
        <w:rPr>
          <w:rFonts w:ascii="Times New Roman" w:hAnsi="Times New Roman" w:cs="Times New Roman"/>
          <w:sz w:val="24"/>
          <w:szCs w:val="24"/>
          <w:lang w:val="ru-RU"/>
        </w:rPr>
        <w:t>ритми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ческих движений</w:t>
      </w:r>
      <w:proofErr w:type="gramEnd"/>
      <w:r w:rsidRPr="00D21275">
        <w:rPr>
          <w:rFonts w:ascii="Times New Roman" w:hAnsi="Times New Roman" w:cs="Times New Roman"/>
          <w:sz w:val="24"/>
          <w:szCs w:val="24"/>
          <w:lang w:val="ru-RU"/>
        </w:rPr>
        <w:t>, показ ребёнком плясовых движений, совместные действия детей, хороводы.</w:t>
      </w: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D21275" w:rsidRDefault="00243500" w:rsidP="00243500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D21275" w:rsidRDefault="00243500" w:rsidP="00243500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43500" w:rsidRPr="00243500" w:rsidRDefault="00243500" w:rsidP="00243500">
      <w:pPr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500" w:rsidRPr="00243500" w:rsidRDefault="00243500" w:rsidP="0024350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5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Тематическое планирование работы в летний период </w:t>
      </w:r>
    </w:p>
    <w:p w:rsidR="00243500" w:rsidRPr="00D21275" w:rsidRDefault="00243500" w:rsidP="00243500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6406" w:type="dxa"/>
        <w:tblInd w:w="-28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2977"/>
        <w:gridCol w:w="3095"/>
        <w:gridCol w:w="2937"/>
        <w:gridCol w:w="2905"/>
        <w:gridCol w:w="2875"/>
      </w:tblGrid>
      <w:tr w:rsidR="00243500" w:rsidRPr="00D21275" w:rsidTr="004B6177">
        <w:tc>
          <w:tcPr>
            <w:tcW w:w="1617" w:type="dxa"/>
            <w:vMerge w:val="restart"/>
          </w:tcPr>
          <w:p w:rsidR="00243500" w:rsidRPr="00243500" w:rsidRDefault="00243500" w:rsidP="004B617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4789" w:type="dxa"/>
            <w:gridSpan w:val="5"/>
          </w:tcPr>
          <w:p w:rsidR="00243500" w:rsidRPr="00243500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</w:p>
        </w:tc>
      </w:tr>
      <w:tr w:rsidR="00243500" w:rsidRPr="00D21275" w:rsidTr="004B6177">
        <w:trPr>
          <w:trHeight w:val="511"/>
        </w:trPr>
        <w:tc>
          <w:tcPr>
            <w:tcW w:w="1617" w:type="dxa"/>
            <w:vMerge/>
          </w:tcPr>
          <w:p w:rsidR="00243500" w:rsidRPr="00243500" w:rsidRDefault="00243500" w:rsidP="004B617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43500" w:rsidRPr="00243500" w:rsidRDefault="00243500" w:rsidP="004B6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435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коммуникативное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5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</w:p>
          <w:p w:rsidR="00243500" w:rsidRPr="00243500" w:rsidRDefault="00243500" w:rsidP="004B6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:rsidR="00243500" w:rsidRPr="00243500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5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937" w:type="dxa"/>
          </w:tcPr>
          <w:p w:rsidR="00243500" w:rsidRPr="00243500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5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905" w:type="dxa"/>
          </w:tcPr>
          <w:p w:rsidR="00243500" w:rsidRPr="00243500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5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875" w:type="dxa"/>
          </w:tcPr>
          <w:p w:rsidR="00243500" w:rsidRPr="00243500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24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5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</w:p>
        </w:tc>
      </w:tr>
      <w:tr w:rsidR="00243500" w:rsidRPr="00D21275" w:rsidTr="004B6177">
        <w:trPr>
          <w:trHeight w:val="4032"/>
        </w:trPr>
        <w:tc>
          <w:tcPr>
            <w:tcW w:w="161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1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proofErr w:type="spellStart"/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Здравствуй</w:t>
              </w:r>
              <w:proofErr w:type="spellEnd"/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,</w:t>
              </w:r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лето</w:t>
              </w:r>
              <w:proofErr w:type="spellEnd"/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Празднование «Дня защиты детей». Цель: приобщать к праздничной культуре.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Игра-драматизация «Мишка-отгадчик». Цель: развивать умение узнавать отличительные черты друг друга.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Упражнение «К нам гости пришли». Цель: познакомить детей со способами выражения приветствия «здравствуйте, добрый день, проходите, я так скучал, без тебя было скучно и т.д.».</w:t>
            </w:r>
          </w:p>
        </w:tc>
        <w:tc>
          <w:tcPr>
            <w:tcW w:w="309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Беседа «Что бывает летом». Цель: знакомить детей с летом.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Познавательно-исследовательская </w:t>
            </w:r>
            <w:proofErr w:type="gram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proofErr w:type="gram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«Какие предметы могут плавать». Цель: продолжить знакомство с некоторыми свойствами предметов.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Развивающая игра «Что бывает холодным». Цель: развивать мышление, внимание и воображение.</w:t>
            </w:r>
          </w:p>
        </w:tc>
        <w:tc>
          <w:tcPr>
            <w:tcW w:w="293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Артикуляционная гимнастика «Маятник». Цель: познакомить с техникой выполнения упра</w:t>
            </w:r>
            <w:bookmarkStart w:id="2" w:name="_GoBack"/>
            <w:bookmarkEnd w:id="2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жнения.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Чтение С. Маршак «Радуга-дуга». Цель: разучить отрывок стихотворения.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Чтение Л. Толстой «Птица свила гнездо…». Цель: расширить представления о поведении птиц.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Дыхательные упражнения «Звуки леса». Цель: формировать привычку правильно дышать.</w:t>
            </w:r>
          </w:p>
        </w:tc>
        <w:tc>
          <w:tcPr>
            <w:tcW w:w="290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Аппликация «На лугу». Цель: упражнять в аккуратном наклеивании.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Внесение для рассматривания картины Волкова Е.Е. «Летний пейзаж с девочкой». Цель: рассказать детям о том, что изображают на пейзажах.</w:t>
            </w:r>
          </w:p>
        </w:tc>
        <w:tc>
          <w:tcPr>
            <w:tcW w:w="287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Упражнение «На солнышке». Цель: познакомить детей с приёмами релаксации, развивать воображение.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Физминутка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«Летний дождь». Цель: формировать умение координировать речь и движение.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«Вейся венок». Цель: продолжать учить водить хоровод.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Физминутка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глаз «Солнышко и тучи». Цель: укреплять глазные мышцы.</w:t>
            </w:r>
          </w:p>
        </w:tc>
      </w:tr>
      <w:tr w:rsidR="00243500" w:rsidRPr="00243500" w:rsidTr="004B6177">
        <w:trPr>
          <w:trHeight w:val="494"/>
        </w:trPr>
        <w:tc>
          <w:tcPr>
            <w:tcW w:w="16406" w:type="dxa"/>
            <w:gridSpan w:val="6"/>
          </w:tcPr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родителями: оформление буклета «Права детей»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совместное проведение праздника «День защиты детей»</w:t>
            </w:r>
          </w:p>
        </w:tc>
      </w:tr>
      <w:tr w:rsidR="00243500" w:rsidRPr="00243500" w:rsidTr="004B6177">
        <w:trPr>
          <w:trHeight w:val="567"/>
        </w:trPr>
        <w:tc>
          <w:tcPr>
            <w:tcW w:w="161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2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«Домашние животные, </w:t>
              </w:r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закрепление»</w:t>
              </w:r>
            </w:hyperlink>
          </w:p>
        </w:tc>
        <w:tc>
          <w:tcPr>
            <w:tcW w:w="297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Этюд «Поздороваемся щёчками». Цель: создать положительный настрой у детей.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Ситуационные разговоры об обращении с животными.</w:t>
            </w:r>
          </w:p>
        </w:tc>
        <w:tc>
          <w:tcPr>
            <w:tcW w:w="309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Игры с макетом «Бабушкино подворье». Цель: способствовать развитию творческих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режиссёрских игр.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Наблюдение за кроликом (любым домашним животным). Цель: обогащать знания детей о животных.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Развивающая игра «Раскрась кошку» (зашумлённые изображения). Цель: развивать зрительное восприятие.</w:t>
            </w:r>
          </w:p>
        </w:tc>
        <w:tc>
          <w:tcPr>
            <w:tcW w:w="293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Чтение В. Стоянов «Кошка». Цель: закрепить представления о повадках кошки.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Чтение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потешек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 у нашего кота», «Курочка-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рябушечка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т.д. Цель: вспомнить знакомые песенки и потешки.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Чтение К. Ушинский «Петушок с семьёй». Цель: дать характеристику героям.</w:t>
            </w:r>
          </w:p>
        </w:tc>
        <w:tc>
          <w:tcPr>
            <w:tcW w:w="290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Рабочие листы «Помоги собачке добраться до косточки». Цель: закрепить умение рисовать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прямые линии не отрывая карандаш.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Конструктивно-модельная деятельность «Загон для животных». Цель: закрепить умение строить длинный забор, обыгрывать постройки.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Аппликация из салфеток «Цыплёнок». Цель: развивать моторику и глазомер.</w:t>
            </w:r>
          </w:p>
        </w:tc>
        <w:tc>
          <w:tcPr>
            <w:tcW w:w="287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Упражнение «Курочка-хохлатка». Цель: формировать умение двигаться в соответствии с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текстом.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Физминутка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«Телёнок» А. Введенский. Цель: познакомить с игрой.</w:t>
            </w:r>
          </w:p>
        </w:tc>
      </w:tr>
      <w:tr w:rsidR="00243500" w:rsidRPr="00243500" w:rsidTr="004B6177">
        <w:tc>
          <w:tcPr>
            <w:tcW w:w="16406" w:type="dxa"/>
            <w:gridSpan w:val="6"/>
          </w:tcPr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родителями: оформление информационного бюллетеня «Расскажем детям о домашних животных»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драматизация сказки «Петушок с семьёй»</w:t>
            </w:r>
          </w:p>
        </w:tc>
      </w:tr>
      <w:tr w:rsidR="00243500" w:rsidRPr="00243500" w:rsidTr="004B6177">
        <w:tc>
          <w:tcPr>
            <w:tcW w:w="161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3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«Дикие животные, закрепление»</w:t>
              </w:r>
            </w:hyperlink>
          </w:p>
        </w:tc>
        <w:tc>
          <w:tcPr>
            <w:tcW w:w="297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игра с участием воспитателя «В зоопарке заболел слон». Цель: расширить представления детей о профессии ветеринара.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Создание проблемной ситуации «Волчонок заболел». Цель: стимулировать игровые действия на тему «Ветеринар».</w:t>
            </w:r>
          </w:p>
        </w:tc>
        <w:tc>
          <w:tcPr>
            <w:tcW w:w="309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Рассматривание картины «Дикие животные». Цель: определить уровень знаний детей по данной теме.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Дидактические игры по теме «Дикие животные». Цель: обогащать словарь детей, воспитывать умение дожидаться своей очереди.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Выкладывание из геометрических фигур «Лиса и медведь».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Чтение «Кот, петух и лиса», обр. М.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Боголюбской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побудить детей повторять небольшие фразы из текста.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Рассказывание «Сказка о глупом мышонке» С. Маршак. Цель: побудить детей отвечать на вопросы по тексту. 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Упражнение «Ласковые слова». Цель: упражнять детей в словообразовании.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Рисование по мокрому песку. Цель: способствовать развитию творческих способностей у детей.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Аппликация из треугольников «Лисичка». Цель: продолжить учить наносить клей на деталь, пользоваться салфеткой.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Рассматривание иллюстраций к сказкам о диких животных. Цель: продолжить учить </w:t>
            </w:r>
            <w:proofErr w:type="gram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внимательно</w:t>
            </w:r>
            <w:proofErr w:type="gram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рассматривать иллюстрации.</w:t>
            </w:r>
          </w:p>
        </w:tc>
        <w:tc>
          <w:tcPr>
            <w:tcW w:w="287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Упражнение «Медвежата». Цель: развивать равновесие.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«Лиса и зайцы». Цель: формировать умение подлезать под дугу.</w:t>
            </w:r>
          </w:p>
        </w:tc>
      </w:tr>
      <w:tr w:rsidR="00243500" w:rsidRPr="00243500" w:rsidTr="004B6177">
        <w:tc>
          <w:tcPr>
            <w:tcW w:w="16406" w:type="dxa"/>
            <w:gridSpan w:val="6"/>
          </w:tcPr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родителями: консультация «Сказки о животных»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Музыкальное развлечение «В гости к Мишутке»</w:t>
            </w:r>
          </w:p>
        </w:tc>
      </w:tr>
      <w:tr w:rsidR="00243500" w:rsidRPr="00243500" w:rsidTr="004B6177">
        <w:trPr>
          <w:trHeight w:val="4934"/>
        </w:trPr>
        <w:tc>
          <w:tcPr>
            <w:tcW w:w="161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Июнь, 4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proofErr w:type="spellStart"/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Посуда</w:t>
              </w:r>
              <w:proofErr w:type="spellEnd"/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Игровая ситуация «Игрушка одна, а играть с ней хочется всем». Цель: формировать умение делиться, не кричать на сверстников.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Дежурства по столовой. Цель: закрепить названия посуды и навыки дежурства.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Беседа «Что может быть опасного на кухне?».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Просмотр </w:t>
            </w:r>
            <w:proofErr w:type="gram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proofErr w:type="gram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«Какая разная посуда». Цель: расширить представления детей о разных видах посуды, рассказать о её назначении.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Игра «Чего не хватает». Цель: учить </w:t>
            </w:r>
            <w:proofErr w:type="gram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proofErr w:type="gram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называть части посуды.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Разрезные картинки по теме «Посуда». Цель: развивать умение выделять часть объекта из целого, анализировать изображение.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Развивающая игра «Чем </w:t>
            </w:r>
            <w:proofErr w:type="gram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похожи</w:t>
            </w:r>
            <w:proofErr w:type="gram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чем отличаются». Цель: формировать умение сравнивать посуду (ложка и половник, кружка и стакан).</w:t>
            </w:r>
          </w:p>
        </w:tc>
        <w:tc>
          <w:tcPr>
            <w:tcW w:w="293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Рассматривание картины «В посудном магазине». Цель: формировать умение рассматривать картины, обогатить словарь по теме. 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Чтение отрывка из произведения «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Федорино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горе», рассматривание иллюстраций. Цель: активизировать и обогатить словарь детей.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Чтение Н.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Нищева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«Машина каша». Цель: расширять словарь детей.</w:t>
            </w:r>
          </w:p>
        </w:tc>
        <w:tc>
          <w:tcPr>
            <w:tcW w:w="290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Рисование восковыми мелками «Вишни на тарелочке». Цель: закрепить умение рисовать предметы округлой формы.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Лепка из глины «Тарелочка». Цель: продолжить учить детей работать с глиной.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Хоровод «Горшочек каши». Цель: разучить слова.</w:t>
            </w:r>
          </w:p>
        </w:tc>
        <w:tc>
          <w:tcPr>
            <w:tcW w:w="287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«С кочки на кочку». Цель: развивать умение прыгать на двух ногах с продвижением вперёд. 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«Извилистая тропинка». Цель: формировать умение двигаться в колонне, повторяя движения ведущего.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Упражнение «Пролезь, не задень». Цель: упражнять детей в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подлезании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43500" w:rsidRPr="00243500" w:rsidTr="004B6177">
        <w:tc>
          <w:tcPr>
            <w:tcW w:w="16406" w:type="dxa"/>
            <w:gridSpan w:val="6"/>
          </w:tcPr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родителями: пополнение музея посуды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математическое развлечение «У Кати день рождения»</w:t>
            </w:r>
          </w:p>
        </w:tc>
      </w:tr>
      <w:tr w:rsidR="00243500" w:rsidRPr="00243500" w:rsidTr="004B6177">
        <w:tc>
          <w:tcPr>
            <w:tcW w:w="161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Июль, 1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«Безопасность на дороге»</w:t>
              </w:r>
            </w:hyperlink>
          </w:p>
        </w:tc>
        <w:tc>
          <w:tcPr>
            <w:tcW w:w="297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Открытие «Автомастерской». Цель: создать условия для новой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игры.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Беседа «Что делает водитель». Цель: способствовать возникновению у детей игр на тему «Водитель транспорта».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Просмотр мультфильма «Уроки тетушки совы. Азбука безопасности на дороге». Цель: напомнить детям о правилах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дорожного движения через мультфильм.</w:t>
            </w:r>
          </w:p>
        </w:tc>
        <w:tc>
          <w:tcPr>
            <w:tcW w:w="309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Познавательно-исследовательская деятельность «Таинственные картинки». Цель: показать детям, что предметы меняют цвет, если на них смотреть через цветные стёкла.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Дидактическая игра «Красный, жёлтый, зелёный» (Светофор). Цель: закреплять умение действовать (идти, стоять) в соответствии с определённым сигналом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светофора.</w:t>
            </w:r>
          </w:p>
        </w:tc>
        <w:tc>
          <w:tcPr>
            <w:tcW w:w="293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Упражнение «Кто больше действий назовёт». Цель: учить </w:t>
            </w:r>
            <w:proofErr w:type="gram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</w:t>
            </w:r>
            <w:proofErr w:type="gram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использовать в речи глаголы, образовывать различные глагольные формы.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Беседа «Профессии на транспорте». Цель: вспомнить профессии, учить </w:t>
            </w:r>
            <w:proofErr w:type="gram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proofErr w:type="gram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строить предложения.</w:t>
            </w:r>
          </w:p>
        </w:tc>
        <w:tc>
          <w:tcPr>
            <w:tcW w:w="290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Аппликация из геометрических фигур «Грузовик». Цель: закрепить умение наносить клей аккуратно, пользоваться салфеткой.</w:t>
            </w:r>
          </w:p>
        </w:tc>
        <w:tc>
          <w:tcPr>
            <w:tcW w:w="287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«Великаны-карлики». Цель: порадовать детей.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«Попади в круг». Цель: совершенствовать умение действовать с предметами, развивать глазомер.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Физминутка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«Катились колёса». Цель: способствовать развитию двигательной активности.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Подвижная игра «Поезд». Цель: закрепить умение действовать по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сигналу воспитателя, развивать разнообразные виды движений.</w:t>
            </w:r>
          </w:p>
        </w:tc>
      </w:tr>
      <w:tr w:rsidR="00243500" w:rsidRPr="00243500" w:rsidTr="004B6177">
        <w:tc>
          <w:tcPr>
            <w:tcW w:w="16406" w:type="dxa"/>
            <w:gridSpan w:val="6"/>
          </w:tcPr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родителями: совместное изготовление атрибутов к играм по формированию безопасности дорожного движения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развлечение «В гостях у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Светофорика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43500" w:rsidRPr="00243500" w:rsidTr="004B6177">
        <w:tc>
          <w:tcPr>
            <w:tcW w:w="161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Июль, 2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43500" w:rsidRPr="00D21275" w:rsidRDefault="00243500" w:rsidP="004B61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D212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«Витамины на столе»</w:t>
              </w:r>
            </w:hyperlink>
          </w:p>
        </w:tc>
        <w:tc>
          <w:tcPr>
            <w:tcW w:w="297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Беседа «Что делает повар». Цель: способствовать расширению игровых действий у детей в играх на тему «Повар».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Рассказы детей «Во что я люблю играть в детском саду». Цель: продолжить формировать положительное отношение к детскому саду.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игра «Магазин фруктов». Цель: продолжить формировать умение выполнять последовательность игровых действий, играть вместе.</w:t>
            </w:r>
          </w:p>
        </w:tc>
        <w:tc>
          <w:tcPr>
            <w:tcW w:w="309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Просмотр обучающей презентации «О пользе овощей и фруктов». Цель: напомнить детям о том, что овощи и фрукты приносят пользу организму.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Экскурсия на огород. Цель: понаблюдать за произрастание овощей, вспомнить их названия.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«Разложи по группам» (овощи, фрукты, ягоды). Цель: формировать умение классифицировать и обобщать предметы.</w:t>
            </w:r>
          </w:p>
        </w:tc>
        <w:tc>
          <w:tcPr>
            <w:tcW w:w="2937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«Варенье». Цель: закрепить умение правильно образовывать прилагательные от существительных.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Пальчиковая гимнастика «Компот». Цель: развивать моторику, расширить словарь детей.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Разучивание А. Прокофьев «Огород». Цель: формировать умение рассказывать небольшие произведения.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Чтение «Ёжик и барабан». Цель: развивать творческие способности детей.</w:t>
            </w:r>
          </w:p>
        </w:tc>
        <w:tc>
          <w:tcPr>
            <w:tcW w:w="290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Лепка с подгруппой детей «Овощи и фрукты» для магазина. Цель: продолжить подбирать тесто необходимого цвета.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Рисование «Волшебная картинка» (свеча и акварель). Цель: закрепить умение тонировать лист бумаги широкой кистью.</w:t>
            </w:r>
          </w:p>
        </w:tc>
        <w:tc>
          <w:tcPr>
            <w:tcW w:w="2875" w:type="dxa"/>
          </w:tcPr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Ловишки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Цель: порадовать детей, упражнять детей в беге с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увёртыванием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243500" w:rsidRPr="00D21275" w:rsidRDefault="00243500" w:rsidP="004B61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«Пастух и стадо». Цель: формировать умение подлезать под дугу.</w:t>
            </w:r>
          </w:p>
        </w:tc>
      </w:tr>
    </w:tbl>
    <w:p w:rsidR="00F43B7D" w:rsidRPr="00243500" w:rsidRDefault="00F43B7D">
      <w:pPr>
        <w:rPr>
          <w:lang w:val="ru-RU"/>
        </w:rPr>
      </w:pPr>
    </w:p>
    <w:sectPr w:rsidR="00F43B7D" w:rsidRPr="00243500" w:rsidSect="002435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62B4"/>
    <w:multiLevelType w:val="hybridMultilevel"/>
    <w:tmpl w:val="B4D276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00"/>
    <w:rsid w:val="00070CB4"/>
    <w:rsid w:val="00243500"/>
    <w:rsid w:val="00814A39"/>
    <w:rsid w:val="00A0079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00"/>
    <w:pPr>
      <w:ind w:firstLine="360"/>
      <w:jc w:val="left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00"/>
    <w:pPr>
      <w:ind w:firstLine="360"/>
      <w:jc w:val="left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5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00"/>
    <w:pPr>
      <w:ind w:firstLine="360"/>
      <w:jc w:val="left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00"/>
    <w:pPr>
      <w:ind w:firstLine="360"/>
      <w:jc w:val="left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5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endarnyiplan.ru/kalendarnyj-plan-na-ijun-2-mladshaja-gruppa-3-nedelj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alendarnyiplan.ru/kalendarnyj-plan-na-ijun-2-mladshaja-gruppa-2-nedelj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endarnyiplan.ru/kalendarnyj-plan-na-ijun-2-mladshaja-gruppa-1-nedelja" TargetMode="External"/><Relationship Id="rId11" Type="http://schemas.openxmlformats.org/officeDocument/2006/relationships/hyperlink" Target="https://kalendarnyiplan.ru/kalendarnyj-plan-na-ijul-2-mladshaja-gruppa-2-nedel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endarnyiplan.ru/kalendarnyj-plan-na-ijul-2-mladshaja-gruppa-1-nedel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endarnyiplan.ru/kalendarnyj-plan-na-ijun-2-mladshaja-gruppa-4-nedel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2022-04-10T11:42:00Z</cp:lastPrinted>
  <dcterms:created xsi:type="dcterms:W3CDTF">2022-04-10T11:41:00Z</dcterms:created>
  <dcterms:modified xsi:type="dcterms:W3CDTF">2022-04-10T11:43:00Z</dcterms:modified>
</cp:coreProperties>
</file>